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t>Eixo cognitivo: Inferir informações implícitas em textos.</w:t>
            </w:r>
          </w:p>
          <w:p w14:paraId="7F2FF986" w14:textId="14473752" w:rsidR="00057297" w:rsidRDefault="00000000">
            <w:pPr>
              <w:jc w:val="both"/>
              <w:rPr>
                <w:color w:val="EE0000"/>
                <w:sz w:val="24"/>
                <w:szCs w:val="24"/>
              </w:rPr>
            </w:pPr>
            <w:r>
              <w:t>Eixo cognitivo: Identificar a ideia central do texto.</w:t>
            </w:r>
          </w:p>
          <w:p w14:paraId="6E8474E6" w14:textId="0B2200E3" w:rsidR="00057297" w:rsidRDefault="00000000">
            <w:pPr>
              <w:jc w:val="both"/>
              <w:rPr>
                <w:color w:val="EE0000"/>
                <w:sz w:val="24"/>
                <w:szCs w:val="24"/>
              </w:rPr>
            </w:pPr>
            <w:r>
              <w:t>Eixo cognitivo: Identificar elementos constitutivos de textos narrativos.</w:t>
            </w:r>
          </w:p>
          <w:p w14:paraId="6A85990F" w14:textId="3288AB81" w:rsidR="00057297" w:rsidRDefault="00000000">
            <w:pPr>
              <w:jc w:val="both"/>
              <w:rPr>
                <w:color w:val="EE0000"/>
                <w:sz w:val="24"/>
                <w:szCs w:val="24"/>
              </w:rPr>
            </w:pPr>
            <w:r>
              <w:t>Eixo cognitivo: Identificar os mecanismos de referenciação lexical e pronominal.</w:t>
            </w:r>
          </w:p>
          <w:p w14:paraId="224DB7E2" w14:textId="40283FB1" w:rsidR="00057297" w:rsidRDefault="00000000">
            <w:pPr>
              <w:jc w:val="both"/>
              <w:rPr>
                <w:color w:val="EE0000"/>
                <w:sz w:val="24"/>
                <w:szCs w:val="24"/>
              </w:rPr>
            </w:pPr>
            <w:r>
              <w:t>Eixo cognitivo: Inferir o sentido de palavras ou expressões em textos</w:t>
            </w:r>
          </w:p>
          <w:p w14:paraId="1A940E01" w14:textId="63203C3F" w:rsidR="00057297" w:rsidRDefault="00000000">
            <w:pPr>
              <w:jc w:val="both"/>
              <w:rPr>
                <w:color w:val="EE0000"/>
                <w:sz w:val="24"/>
                <w:szCs w:val="24"/>
              </w:rPr>
            </w:pPr>
            <w:r>
              <w:t>Eixo cognitivo: Identificar a ideia central do texto.</w:t>
            </w:r>
          </w:p>
          <w:p w14:paraId="3CE9F8FB" w14:textId="66B419A5" w:rsidR="00057297" w:rsidRDefault="00000000">
            <w:pPr>
              <w:jc w:val="both"/>
              <w:rPr>
                <w:color w:val="EE0000"/>
                <w:sz w:val="24"/>
                <w:szCs w:val="24"/>
              </w:rPr>
            </w:pPr>
            <w:r>
              <w:t>Eixo cognitivo: Identificar os elementos constitutivos de textos narrativos.</w:t>
            </w:r>
          </w:p>
          <w:p w14:paraId="77018CFF" w14:textId="2648CA33" w:rsidR="00057297" w:rsidRDefault="00000000">
            <w:pPr>
              <w:jc w:val="both"/>
              <w:rPr>
                <w:color w:val="EE0000"/>
                <w:sz w:val="24"/>
                <w:szCs w:val="24"/>
              </w:rPr>
            </w:pPr>
            <w: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t>Mesmo sendo pequena, a tirinha pode fazer a gente rir, pensar ou até refletir sobre situações do nosso dia a dia. Ela usa desenhos para mostrar os personagens e o que está acontecendo, e 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t>[inserir espaço para que a tirinha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t>Para chegar à resposta correta, os estudantes devem inferir que a intenção do texto é esclarecer a aplicação de algumas palavras em frases. Mostre outros exemplos de 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capazes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t>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e identificação rápida de informações. Professor, auxilie os alunos a encontrar a lista de abreviações nos dicionários para responder à questão.</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t>O objetivo desta questão é diferenciar as palavras primitivas das derivadas que sofreram algum tipo de composição, bem como identificar os prefixos e sufixos que compõem a palavra e alteram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assemelham. Justaposição e aglutinação são dois processos morfológicos relacionados à formação de palavras em uma língua. Ambos envolvem a combinação de elementos linguísticos para criar novas palavras, mas diferem na forma como esses elementos são unidos.</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r>
        <w:t>( ) Incorreta. Na justaposição, duas palavras se unem sem alteração em seus componentes (ex: ‘girassol’ = gira + sol). Em “Boitatá”, houve fusão de sons, não simples união.</w:t>
      </w:r>
    </w:p>
    <w:p w14:paraId="08C0DAEA" w14:textId="77777777" w:rsidR="00057297" w:rsidRDefault="00000000">
      <w:pPr>
        <w:spacing w:line="240" w:lineRule="auto"/>
        <w:jc w:val="both"/>
        <w:rPr>
          <w:color w:val="EE0000"/>
          <w:sz w:val="24"/>
          <w:szCs w:val="24"/>
        </w:rPr>
      </w:pPr>
      <w:r>
        <w:t>( ) Correta. Os radicais tupis mboi (“cobra”) + tata (“fogo”) se fundem, perdendo limites precisos, para formar “Boitatá”.</w:t>
      </w:r>
    </w:p>
    <w:p w14:paraId="699AEB2B" w14:textId="77777777" w:rsidR="00057297" w:rsidRDefault="00000000">
      <w:pPr>
        <w:spacing w:line="240" w:lineRule="auto"/>
        <w:jc w:val="both"/>
        <w:rPr>
          <w:color w:val="EE0000"/>
          <w:sz w:val="24"/>
          <w:szCs w:val="24"/>
        </w:rPr>
      </w:pPr>
      <w:r>
        <w:t>( ) Incorreta. Na prefixação, adiciona-se um elemento no início de uma palavra (ex: ‘desleal’). Aqui não há afixo, mas união de radicais.</w:t>
      </w:r>
    </w:p>
    <w:p w14:paraId="773CB83E" w14:textId="77777777" w:rsidR="00057297" w:rsidRDefault="00000000">
      <w:pPr>
        <w:spacing w:line="240" w:lineRule="auto"/>
        <w:jc w:val="both"/>
        <w:rPr>
          <w:color w:val="EE0000"/>
          <w:sz w:val="24"/>
          <w:szCs w:val="24"/>
        </w:rPr>
      </w:pPr>
      <w:r>
        <w:t>( ) Incorreta. Na sufixação, acrescenta-se um elemento ao fim (ex: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r>
        <w:t>( )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r>
        <w:t>( )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r>
        <w:t>( )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r>
        <w:t>( )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t>Eixo cognitivo: Identificar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deve ser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t>A questão trabalha a localização de uma informação explícita no texto, note, professor, que essa informação, apesar de estar explícita, não é de fácil localização. Caso seus estudantes não consigam encontrar a resposta, a retomada e a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t>Ao contrário da piada, que pode se apoiar em trocadilhos ou jogos de palavras, a anedota narra um fato, muitas vezes bem pessoal ou culturalmente reconhecível, conferindo um charme extra ao humor porque somos levados a pensar “já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t>O objetivo desta questão é ler e compreender, com autonomia, anedotas, de acordo com as convenções do gênero e considerando a situação comunicativa e a finalidade do texto. Leia com os estudantes os dois textos. Pergunte para a turma qual é a característica mais marcante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existam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t>Eixo cognitivo: Inferir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t xml:space="preserve">Ela achou o sabor da salada tão bom, mas tão bom, que no dia seguinte seu desejo de comer rabanetes ficou ainda mais forte. Para sossegá-la, o marido prometeu-lhe que iria buscar mais um pouco. Quando a noite chegou, pulou novamente o muro,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t>Você pode mudar personagens, lugares e até inventar novos desafios, mas lembre-se de manter o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t>No verso 1, os dois-pontos foram usados com a intenção de explicar o porquê das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t>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t>&lt;legenda: O pão de queijo é um saboroso símbolo da culinária brasileira, perfeito para qualquer hora do dia&gt;</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t xml:space="preserve">· Coloque a leiteira no fogo alto com o leite, o óleo e o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t>&lt;legenda: O origami estimula a concentração, a coordenação motora e a criatividade, contribuindo para o desenvolvimento integral.&gt;</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t>SEMANA DO CONSUMIDOR • CUPOM DE DESCONTO • SEMANA DO CONSUMIDOR • CUPOM DE DESCONTO</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t>Apresentamos uma nova linha de rações para cães, desenvolvida especialmente para aqueles que têm paladar exigente!</w:t>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t>D5 – Interpretar texto com auxílio de material gráfico diverso (propagandas, quadrinhos, fotos,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t>Ela é organizada em partes com informações como: nome do remédio, para que ele serve, como tomar, possíveis efeitos colaterais, cuidados especiais e outras orientações. Mesmo que pareça ter muitas palavras difíceis, a bula utiliza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t>Neste estudo, você vai aprender a ler, interpretar e usar bulas de remédio com segurança. Descubra como cada parte funciona, de “Composição” a “Advertências”, 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t>(X)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t>É D1, pois essas informações estão claramente escritas na seção “Apresentação” da bula, sendo localizadas sem a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t>&lt;legenda:  A criação de um cartum é uma forma criativa de comunicação que, ao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t>Os elementos visuais que reforçam a crítica são a alternância entre o dia e a noite, a repetição da postura do personagem e sua expressão de cansaço, evidenciando a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t>A linguagem predominante nesse cartum é a não verbal, já que a mensagem principal é transmitida pela imagem. A palavra “Distraído” atua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t>Por que entender a reportagem é importante?</w:t>
        <w:br/>
        <w:t>• Ajuda você a se informar de verdade sobre o que acontece no mundo.</w:t>
        <w:br/>
        <w:t>• Ensina a olhar além do óbvio, considerando diferentes pontos de vista.</w:t>
        <w:br/>
        <w:t>• Desenvolve seu pensamento crítico e a capacidade de fazer boas perguntas.</w:t>
      </w:r>
    </w:p>
    <w:p w14:paraId="6558DF6C" w14:textId="77777777" w:rsidR="00057297" w:rsidRDefault="00000000">
      <w:pPr>
        <w:spacing w:line="360" w:lineRule="auto"/>
        <w:rPr>
          <w:sz w:val="24"/>
          <w:szCs w:val="24"/>
        </w:rPr>
      </w:pPr>
      <w:r>
        <w:t>Da próxima vez que você ler uma reportagem, observe cada parte com atenção e tente compreender tudo o que ela quer transmitir. Assim, você vai ficar sempre bem-informado e pronto para conversar com segurança sobre os assuntos do seu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t>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notícia: um texto objetivo, publicado de forma imediata, que apresenta um fato com base nas informações disponíveis no momento. A estrutura da notícia segue o modelo de pirâmide invertida: começa com o lide (informações principais), seguida de declarações (se houver) e o detalhamento dos fatos. A reportagem, por sua vez,  aprofunda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t>Neste cenário pós-apocalíptico,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t>O alimento saudável menos consumido, de acordo com o gráfico, é frutas secas (33%).</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t>O alimento não saudável mais consumido é guloseimas (aproximadamente 42%).</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t>Legenda: Gráfico de pizza mostra as partes de um todo, como se cada fatia fosse um pedacinho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t>(X) Porque a joaninha tem que esperar, mesmo sem fila,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